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THIS YARD VOTES™</w:t>
      </w:r>
    </w:p>
    <w:p>
      <w:pPr>
        <w:jc w:val="center"/>
      </w:pPr>
      <w:r>
        <w:rPr>
          <w:b/>
          <w:sz w:val="26"/>
        </w:rPr>
        <w:t>USAGE GUIDELINES</w:t>
      </w:r>
    </w:p>
    <w:p>
      <w:pPr>
        <w:spacing w:before="160" w:after="60"/>
      </w:pPr>
      <w:r>
        <w:rPr>
          <w:b/>
          <w:sz w:val="24"/>
        </w:rPr>
        <w:t>About THIS YARD VOTES™</w:t>
      </w:r>
    </w:p>
    <w:p>
      <w:pPr>
        <w:spacing w:after="100" w:line="252" w:lineRule="auto"/>
      </w:pPr>
      <w:r>
        <w:t>THIS YARD VOTES™ is a nonpartisan civic engagement initiative dedicated to encouraging voter participation through community awareness, visibility, and education. By displaying this message, individuals and organizations help inspire conversations about the importance of voting and civic participation while respecting every person's right to make their own choices at the ballot box.</w:t>
      </w:r>
    </w:p>
    <w:p>
      <w:pPr>
        <w:spacing w:before="160" w:after="60"/>
      </w:pPr>
      <w:r>
        <w:rPr>
          <w:b/>
          <w:sz w:val="24"/>
        </w:rPr>
        <w:t>Nonpartisan Statement</w:t>
      </w:r>
    </w:p>
    <w:p>
      <w:pPr>
        <w:spacing w:after="100" w:line="252" w:lineRule="auto"/>
      </w:pPr>
      <w:r>
        <w:t>THIS YARD VOTES™ is a nonpartisan civic engagement initiative. It does not endorse, oppose, or support any political party, candidate, elected official, or ballot measure. The initiative exists solely to encourage voter participation, civic responsibility, and informed engagement in the democratic process.</w:t>
      </w:r>
    </w:p>
    <w:p>
      <w:pPr>
        <w:spacing w:before="160" w:after="60"/>
      </w:pPr>
      <w:r>
        <w:rPr>
          <w:b/>
          <w:sz w:val="24"/>
        </w:rPr>
        <w:t>File Formats</w:t>
      </w:r>
    </w:p>
    <w:p>
      <w:pPr>
        <w:spacing w:after="40"/>
        <w:ind w:left="288"/>
      </w:pPr>
      <w:r>
        <w:rPr>
          <w:b/>
        </w:rPr>
        <w:t xml:space="preserve">SVG – </w:t>
      </w:r>
      <w:r>
        <w:t>Scalable vector file for resizing and professional production.</w:t>
      </w:r>
    </w:p>
    <w:p>
      <w:pPr>
        <w:spacing w:after="40"/>
        <w:ind w:left="288"/>
      </w:pPr>
      <w:r>
        <w:rPr>
          <w:b/>
        </w:rPr>
        <w:t xml:space="preserve">PDF – </w:t>
      </w:r>
      <w:r>
        <w:t>For printing and sharing with print vendors.</w:t>
      </w:r>
    </w:p>
    <w:p>
      <w:pPr>
        <w:spacing w:after="40"/>
        <w:ind w:left="288"/>
      </w:pPr>
      <w:r>
        <w:rPr>
          <w:b/>
        </w:rPr>
        <w:t xml:space="preserve">PNG – </w:t>
      </w:r>
      <w:r>
        <w:t>For digital use and high-quality printing.</w:t>
      </w:r>
    </w:p>
    <w:p>
      <w:pPr>
        <w:spacing w:before="160" w:after="60"/>
      </w:pPr>
      <w:r>
        <w:rPr>
          <w:b/>
          <w:sz w:val="24"/>
        </w:rPr>
        <w:t>Permitted Use</w:t>
      </w:r>
    </w:p>
    <w:p>
      <w:pPr>
        <w:spacing w:after="100" w:line="252" w:lineRule="auto"/>
      </w:pPr>
      <w:r>
        <w:t>The artwork may be used for personal, educational, organizational, and other non-commercial civic engagement purposes, including printing, displaying, and sharing the artwork to encourage voter participation.</w:t>
      </w:r>
    </w:p>
    <w:p>
      <w:pPr>
        <w:spacing w:before="160" w:after="60"/>
      </w:pPr>
      <w:r>
        <w:rPr>
          <w:b/>
          <w:sz w:val="24"/>
        </w:rPr>
        <w:t>Commercial Use Restrictions</w:t>
      </w:r>
    </w:p>
    <w:p>
      <w:pPr>
        <w:spacing w:after="100" w:line="252" w:lineRule="auto"/>
      </w:pPr>
      <w:r>
        <w:t>Commercial use is not permitted without prior written authorization. The artwork may not be:</w:t>
      </w:r>
    </w:p>
    <w:p>
      <w:pPr>
        <w:pStyle w:val="ListBullet"/>
        <w:spacing w:after="20"/>
      </w:pPr>
      <w:r>
        <w:t>Sold or resold.</w:t>
      </w:r>
    </w:p>
    <w:p>
      <w:pPr>
        <w:pStyle w:val="ListBullet"/>
        <w:spacing w:after="20"/>
      </w:pPr>
      <w:r>
        <w:t>Used on products or merchandise for sale.</w:t>
      </w:r>
    </w:p>
    <w:p>
      <w:pPr>
        <w:pStyle w:val="ListBullet"/>
        <w:spacing w:after="20"/>
      </w:pPr>
      <w:r>
        <w:t>Uploaded to print-on-demand or online marketplaces for commercial purposes.</w:t>
      </w:r>
    </w:p>
    <w:p>
      <w:pPr>
        <w:pStyle w:val="ListBullet"/>
        <w:spacing w:after="20"/>
      </w:pPr>
      <w:r>
        <w:t>Used to create derivative works for commercial distribution.</w:t>
      </w:r>
    </w:p>
    <w:p>
      <w:pPr>
        <w:pStyle w:val="ListBullet"/>
        <w:spacing w:after="20"/>
      </w:pPr>
      <w:r>
        <w:t>Licensed, sublicensed, or transferred to another party.</w:t>
      </w:r>
    </w:p>
    <w:p>
      <w:pPr>
        <w:pStyle w:val="ListBullet"/>
        <w:spacing w:after="20"/>
      </w:pPr>
      <w:r>
        <w:t>Claimed as the user's own original artwork.</w:t>
      </w:r>
    </w:p>
    <w:p>
      <w:pPr>
        <w:spacing w:before="160" w:after="60"/>
      </w:pPr>
      <w:r>
        <w:rPr>
          <w:b/>
          <w:sz w:val="24"/>
        </w:rPr>
        <w:t>Intellectual Property &amp; Trademark Notice</w:t>
      </w:r>
    </w:p>
    <w:p>
      <w:pPr>
        <w:spacing w:after="100" w:line="252" w:lineRule="auto"/>
      </w:pPr>
      <w:r>
        <w:t>THIS YARD VOTES™ and its associated name, logo, artwork, and branding are intellectual property of the rights holder. The ™ designation indicates that trademark rights are being claimed in the THIS YARD VOTES™ name.</w:t>
      </w:r>
    </w:p>
    <w:p>
      <w:pPr>
        <w:spacing w:after="100" w:line="252" w:lineRule="auto"/>
      </w:pPr>
      <w:r>
        <w:t>Downloading or using these files grants a limited, non-exclusive, non-transferable license for personal and non-commercial use only. No ownership, copyright, trademark, or commercial rights are transferred through the use or download of these materials.</w:t>
      </w:r>
    </w:p>
    <w:p>
      <w:pPr>
        <w:jc w:val="center"/>
      </w:pPr>
      <w:r>
        <w:rPr>
          <w:b/>
        </w:rPr>
        <w:t>THIS YARD VOTES™ is a trademark claimed by the rights holder. All rights reserved.</w:t>
      </w:r>
    </w:p>
    <w:p>
      <w:pPr>
        <w:spacing w:before="160" w:after="60"/>
      </w:pPr>
      <w:r>
        <w:rPr>
          <w:b/>
          <w:sz w:val="24"/>
        </w:rPr>
        <w:t>Permission Requests</w:t>
      </w:r>
    </w:p>
    <w:p>
      <w:pPr>
        <w:spacing w:after="100" w:line="252" w:lineRule="auto"/>
      </w:pPr>
      <w:r>
        <w:t>Requests for commercial licensing, partnerships, or uses outside the permitted non-commercial uses described above require prior written authorization from the rights holder.</w:t>
      </w:r>
    </w:p>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